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</w:rPr>
        <w:t>北京理工大学学生党支部建设品牌项目申报表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295"/>
        <w:gridCol w:w="1755"/>
        <w:gridCol w:w="190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XX学院XX支部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支部人数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支部书记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手机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项目类别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（对应申报指南中的1-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6项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3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项目简介</w:t>
            </w:r>
          </w:p>
        </w:tc>
        <w:tc>
          <w:tcPr>
            <w:tcW w:w="7006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（写明时间范围、活动地点、参与人员、活动内容及预期效果）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指导教师指导意见</w:t>
            </w:r>
          </w:p>
        </w:tc>
        <w:tc>
          <w:tcPr>
            <w:tcW w:w="7006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由辅导员或者支部理论学习导师填写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00字内容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，打印手写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ind w:firstLine="4400" w:firstLineChars="2000"/>
              <w:jc w:val="left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评审立项意见</w:t>
            </w:r>
          </w:p>
        </w:tc>
        <w:tc>
          <w:tcPr>
            <w:tcW w:w="7006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备注：不改动表格格式，项目介绍可附页</w:t>
      </w:r>
    </w:p>
    <w:p>
      <w:pPr>
        <w:jc w:val="center"/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项目指南</w:t>
      </w:r>
    </w:p>
    <w:p>
      <w:pPr>
        <w:jc w:val="center"/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1、红色“1+1”学生党支部共建活动项目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深入京津冀三地大学生“村官”所在的农村，以及优秀毕业生所在的乡镇街道社区、企事业单位、驻京部队等，与对方党支部结对，建立共建关系，利用节假日深入对口地区或单位，根据实际需求，组织开展科技支持、文化普及、卫生服务、知识宣讲、文艺演出等对口交流活动。 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  2、“服务先锋”学生党支部志愿服务项目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依托学生党员责任区、“助学零距离”和学生党员志愿服务等活动；结合支部实际，创新载体和途径，建立学生党员发挥先锋模范作用的长效机制，服务社会、服务他人，使学生党员平常时候看得出来、关键时刻冲得上去，使学生党支部成为汇聚党员“服务先锋”的坚强堡垒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3、“国情体察”学生党支部社会实践项目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利用课余时间，学生党支部组织学生党员走出校门，开展国情调研、社会观察、红色实践等，让学生党员了解国家和社会发展，树立党员的责任意识和使命意识，让青春在做贡献中焕发光彩。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4、“知心工程”学生党支部结对帮扶项目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结合学生党支部自身特点和学科特色，通过高低年级党支部、教工学生党支部、机关学生党支部、校内校外党支部等多种形式的党支部之间的联系，开展学生党员一对一帮扶活动。通过多种形式，帮扶在生活上、思想上或学习上需要帮助的同学提升自己，取得实效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  5、“微行天下”学生党支部创新项目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 在学生党员国际交流、就业实习、社会实践等阶段的支部建设和党员教育管理工作，新媒体应用于学生党建工作，建设学习型、创新型支部、宿舍党建工作等方面，探索新形势下学生支部建设及党员教育管理新方式、新载体、新成果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  6、自拟项目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学生党支部围绕提升活力，扩大影响力的目标，自拟项目申报，要充分发挥学生党员主动性和创造性，让学生党员的身份闪亮起来，让学生党支部的形象鲜明起来。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E2"/>
    <w:rsid w:val="003572EC"/>
    <w:rsid w:val="00377631"/>
    <w:rsid w:val="00423496"/>
    <w:rsid w:val="007A1DD1"/>
    <w:rsid w:val="00913875"/>
    <w:rsid w:val="00995C41"/>
    <w:rsid w:val="00AB0C97"/>
    <w:rsid w:val="00D625E2"/>
    <w:rsid w:val="00E901F2"/>
    <w:rsid w:val="00F0162A"/>
    <w:rsid w:val="44C62AA7"/>
    <w:rsid w:val="67502D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table" w:styleId="7">
    <w:name w:val="Table Grid"/>
    <w:basedOn w:val="6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2017-01-18T09:58:00Z</dcterms:created>
  <dc:creator>ghz</dc:creator>
  <cp:lastModifiedBy>hao</cp:lastModifiedBy>
  <dcterms:modified xsi:type="dcterms:W3CDTF">2017-01-19T01:28:08Z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